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67" w:rsidRPr="00641767" w:rsidRDefault="00641767" w:rsidP="00641767">
      <w:pPr>
        <w:pBdr>
          <w:bottom w:val="single" w:sz="6" w:space="7" w:color="DADBDA"/>
        </w:pBdr>
        <w:shd w:val="clear" w:color="auto" w:fill="FFFFFF"/>
        <w:spacing w:after="300" w:line="240" w:lineRule="auto"/>
        <w:outlineLvl w:val="0"/>
        <w:rPr>
          <w:rFonts w:ascii="Arial" w:eastAsia="Times New Roman" w:hAnsi="Arial" w:cs="Arial"/>
          <w:color w:val="000000"/>
          <w:kern w:val="36"/>
          <w:sz w:val="41"/>
          <w:szCs w:val="41"/>
          <w:lang w:eastAsia="ru-RU"/>
        </w:rPr>
      </w:pPr>
      <w:r w:rsidRPr="00641767">
        <w:rPr>
          <w:rFonts w:ascii="Arial" w:eastAsia="Times New Roman" w:hAnsi="Arial" w:cs="Arial"/>
          <w:color w:val="000000"/>
          <w:kern w:val="36"/>
          <w:sz w:val="41"/>
          <w:szCs w:val="41"/>
          <w:lang w:eastAsia="ru-RU"/>
        </w:rPr>
        <w:t>Закон Тюменской области от 20.02.2012 года № 3 "Об оказании юридической помощи в Тюменской области"</w:t>
      </w:r>
    </w:p>
    <w:p w:rsidR="00641767" w:rsidRPr="00641767" w:rsidRDefault="00641767" w:rsidP="00641767">
      <w:pPr>
        <w:spacing w:after="0" w:line="240" w:lineRule="auto"/>
        <w:rPr>
          <w:rFonts w:ascii="Times New Roman" w:eastAsia="Times New Roman" w:hAnsi="Times New Roman" w:cs="Times New Roman"/>
          <w:sz w:val="24"/>
          <w:szCs w:val="24"/>
          <w:lang w:eastAsia="ru-RU"/>
        </w:rPr>
      </w:pP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ЗАКОН ТЮМЕНСКОЙ ОБЛАСТИ ОБ ОКАЗАНИИ ЮРИДИЧЕСКОЙ ПОМОЩИ В ТЮМЕНСКОЙ ОБЛАСТИ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proofErr w:type="gramStart"/>
      <w:r w:rsidRPr="00641767">
        <w:rPr>
          <w:rFonts w:ascii="Arial" w:eastAsia="Times New Roman" w:hAnsi="Arial" w:cs="Arial"/>
          <w:color w:val="000000"/>
          <w:sz w:val="21"/>
          <w:szCs w:val="21"/>
          <w:lang w:eastAsia="ru-RU"/>
        </w:rPr>
        <w:t>Принят</w:t>
      </w:r>
      <w:proofErr w:type="gramEnd"/>
      <w:r w:rsidRPr="00641767">
        <w:rPr>
          <w:rFonts w:ascii="Arial" w:eastAsia="Times New Roman" w:hAnsi="Arial" w:cs="Arial"/>
          <w:color w:val="000000"/>
          <w:sz w:val="21"/>
          <w:szCs w:val="21"/>
          <w:lang w:eastAsia="ru-RU"/>
        </w:rPr>
        <w:t xml:space="preserve"> областной Думой 9 февраля 2012 года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1. Предмет регулирования настоящего Закона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proofErr w:type="gramStart"/>
      <w:r w:rsidRPr="00641767">
        <w:rPr>
          <w:rFonts w:ascii="Arial" w:eastAsia="Times New Roman" w:hAnsi="Arial" w:cs="Arial"/>
          <w:color w:val="000000"/>
          <w:sz w:val="21"/>
          <w:szCs w:val="21"/>
          <w:lang w:eastAsia="ru-RU"/>
        </w:rPr>
        <w:t>Настоящий Закон в соответствии с Конституцией Российской Федерации,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"О бесплатной юридической помощи в Российской Федерации", "Об адвокатской деятельности и адвокатуре в Российской Федерации", иными федеральными законами, Уставом Тюменской области регулирует общественные отношения в сфере материально-технического и финансового обеспечения оказания юридической помощи в труднодоступных и</w:t>
      </w:r>
      <w:proofErr w:type="gramEnd"/>
      <w:r w:rsidRPr="00641767">
        <w:rPr>
          <w:rFonts w:ascii="Arial" w:eastAsia="Times New Roman" w:hAnsi="Arial" w:cs="Arial"/>
          <w:color w:val="000000"/>
          <w:sz w:val="21"/>
          <w:szCs w:val="21"/>
          <w:lang w:eastAsia="ru-RU"/>
        </w:rPr>
        <w:t xml:space="preserve"> </w:t>
      </w:r>
      <w:proofErr w:type="gramStart"/>
      <w:r w:rsidRPr="00641767">
        <w:rPr>
          <w:rFonts w:ascii="Arial" w:eastAsia="Times New Roman" w:hAnsi="Arial" w:cs="Arial"/>
          <w:color w:val="000000"/>
          <w:sz w:val="21"/>
          <w:szCs w:val="21"/>
          <w:lang w:eastAsia="ru-RU"/>
        </w:rPr>
        <w:t>малонаселенных местностях Тюменской области, деятельности по предоставлению отдельным категориям граждан Российской Федерации, проживающим в Тюменской области, бесплатной юридической помощи.</w:t>
      </w:r>
      <w:proofErr w:type="gramEnd"/>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2. Полномочия Тюменской областной Думы и исполнительных органов государственной власти Тюменской области в области обеспечения граждан бесплатной юридической помощью</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xml:space="preserve">1. Тюменская областная Дума принимает законы Тюменской области, дает их толкование, осуществляет </w:t>
      </w:r>
      <w:proofErr w:type="gramStart"/>
      <w:r w:rsidRPr="00641767">
        <w:rPr>
          <w:rFonts w:ascii="Arial" w:eastAsia="Times New Roman" w:hAnsi="Arial" w:cs="Arial"/>
          <w:color w:val="000000"/>
          <w:sz w:val="21"/>
          <w:szCs w:val="21"/>
          <w:lang w:eastAsia="ru-RU"/>
        </w:rPr>
        <w:t>контроль за</w:t>
      </w:r>
      <w:proofErr w:type="gramEnd"/>
      <w:r w:rsidRPr="00641767">
        <w:rPr>
          <w:rFonts w:ascii="Arial" w:eastAsia="Times New Roman" w:hAnsi="Arial" w:cs="Arial"/>
          <w:color w:val="000000"/>
          <w:sz w:val="21"/>
          <w:szCs w:val="21"/>
          <w:lang w:eastAsia="ru-RU"/>
        </w:rPr>
        <w:t xml:space="preserve"> их исполнением.</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Тюменская областная Дума осуществляет иные полномочия, закрепленные за законодательным (представительным) органом государственной власти субъекта Российской Федерации действующим законодательством.</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Исполнительные органы государственной власти Тюменской области осуществляют следующие полномочия:</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реализация в Тюменской области государственной политики в области обеспечения граждан бесплатной юридической помощью;</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определение органа исполнительной власти Тюменской области, уполномоченного в области обеспечения граждан бесплатной юридической помощью (далее - уполномоченный орган), и его компетенции;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3) определение органов исполнительной власти Тюменской области, подведомственных им учреждений и иных организаций, входящих в государственную систему бесплатной юридической помощи в Тюменской области, установление их компетенции;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xml:space="preserve">4) определение </w:t>
      </w:r>
      <w:proofErr w:type="gramStart"/>
      <w:r w:rsidRPr="00641767">
        <w:rPr>
          <w:rFonts w:ascii="Arial" w:eastAsia="Times New Roman" w:hAnsi="Arial" w:cs="Arial"/>
          <w:color w:val="000000"/>
          <w:sz w:val="21"/>
          <w:szCs w:val="21"/>
          <w:lang w:eastAsia="ru-RU"/>
        </w:rPr>
        <w:t>порядка взаимодействия участников государственной системы бесплатной юридической помощи</w:t>
      </w:r>
      <w:proofErr w:type="gramEnd"/>
      <w:r w:rsidRPr="00641767">
        <w:rPr>
          <w:rFonts w:ascii="Arial" w:eastAsia="Times New Roman" w:hAnsi="Arial" w:cs="Arial"/>
          <w:color w:val="000000"/>
          <w:sz w:val="21"/>
          <w:szCs w:val="21"/>
          <w:lang w:eastAsia="ru-RU"/>
        </w:rPr>
        <w:t xml:space="preserve"> в Тюменской области в пределах полномочий, установленных действующим законодательством;</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5)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6)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7) определение порядка материально-технического и финансового обеспечения оказания юридической помощи адвокатами в труднодоступных и малонаселенных местностях;</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8) определение порядка принятия решения об оказании в экстренных случаях бесплатной юридической помощи гражданам, оказавшимся в трудной жизненной ситуации;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proofErr w:type="gramStart"/>
      <w:r w:rsidRPr="00641767">
        <w:rPr>
          <w:rFonts w:ascii="Arial" w:eastAsia="Times New Roman" w:hAnsi="Arial" w:cs="Arial"/>
          <w:color w:val="000000"/>
          <w:sz w:val="21"/>
          <w:szCs w:val="21"/>
          <w:lang w:eastAsia="ru-RU"/>
        </w:rPr>
        <w:t>9) иные полномочия (в том числе в части принятия нормативных правовых актов Тюменской области), возложенные на субъект Российской Федерации, органы государственной власти субъекта Российской Федерации, отнесенные к их ведению нормативными правовыми актами Российской Федерации, а также предусмотренные Уставом Тюменской области, законами Тюменской области.</w:t>
      </w:r>
      <w:proofErr w:type="gramEnd"/>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3. Полномочия, предусмотренные частью 2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lastRenderedPageBreak/>
        <w:t>4. Отдельные государственные полномочия, предусмотренные настоящим Законом, могут осуществляться органами местного самоуправления в случае наделения их соответствующими полномочиями законом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3. Оказание гражданам бесплатной юридической помощи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proofErr w:type="gramStart"/>
      <w:r w:rsidRPr="00641767">
        <w:rPr>
          <w:rFonts w:ascii="Arial" w:eastAsia="Times New Roman" w:hAnsi="Arial" w:cs="Arial"/>
          <w:color w:val="000000"/>
          <w:sz w:val="21"/>
          <w:szCs w:val="21"/>
          <w:lang w:eastAsia="ru-RU"/>
        </w:rPr>
        <w:t>Гражданам бесплатная юридическая помощь оказывается государственными юридическими бюро в случае принятия Правительством Тюменской области решения об их создании и (или) адвокатами в случае заключения уполномоченным Правительством Тюменской области органом соглашения, предусмотренного Федеральным законом "О бесплатной юридической помощи в Российской Федерации" (далее - Федеральный закон), с адвокатской палатой Тюменской области, а также исполнительными органами государственной власти Тюменской области и подведомственными им учреждениями.</w:t>
      </w:r>
      <w:proofErr w:type="gramEnd"/>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4. Оказание бесплатной юридической помощи органами исполнительной власти Тюменской области и подведомственными им учреждениями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proofErr w:type="gramStart"/>
      <w:r w:rsidRPr="00641767">
        <w:rPr>
          <w:rFonts w:ascii="Arial" w:eastAsia="Times New Roman" w:hAnsi="Arial" w:cs="Arial"/>
          <w:color w:val="000000"/>
          <w:sz w:val="21"/>
          <w:szCs w:val="21"/>
          <w:lang w:eastAsia="ru-RU"/>
        </w:rPr>
        <w:t>Органы исполнительной власти Тюменской области и подведомственные им учреждения, органы управления государственных внебюджетных фондов оказывают гражданам, нуждающимся в социальной поддержке и социальной защите, бесплатную юридическую помощь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и порядке, установленных федеральными законами и иными нормативными правовыми актами</w:t>
      </w:r>
      <w:proofErr w:type="gramEnd"/>
      <w:r w:rsidRPr="00641767">
        <w:rPr>
          <w:rFonts w:ascii="Arial" w:eastAsia="Times New Roman" w:hAnsi="Arial" w:cs="Arial"/>
          <w:color w:val="000000"/>
          <w:sz w:val="21"/>
          <w:szCs w:val="21"/>
          <w:lang w:eastAsia="ru-RU"/>
        </w:rPr>
        <w:t xml:space="preserve"> Российской Федерации.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5. Оказание гражданам бесплатной юридической помощи государственными юридическими бюро</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Оказание гражданам бесплатной юридической помощи государственными юридическими бюро осуществляется в случае принятия Правительством Тюменской области решения об их создании.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Государственные юридические бюро являются юридическими лицами, созданными в форме казенных учреждений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3. Порядок создания и деятельности государственных юридических бюро устанавливается Федеральным законом, иными федеральными законами, областными законами, нормативными правовыми актами Губернатора Тюменской области, Правительства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4. Государственные юридические бюро оказывают гражданам, имеющим право на бесплатную юридическую помощь, такую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 в судах, государственных и муниципальных органах, организациях.</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6. Оказание гражданам бесплатной юридической помощи адвокатами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Оказание гражданам бесплатной юридической помощи адвокатами осуществляется в случае заключения уполномоченным органом соглашения, предусмотренного Федеральным законом, с адвокатской палатой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Адвокатская палата Тюменской области в порядке, установленном нормативным правовым актом Правительства Тюменской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в соответствии с частью 8 статьи 18 Федерального закона.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3. Адвокаты оказывают гражданам, имеющим право на бесплатную юридическую помощь, такую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 в судах, государственных и муниципальных органах, организациях.</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4.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нормативным правовым актом Правительства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7. Обеспечение оказания юридической помощи в труднодоступных и малонаселенных местностях</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lastRenderedPageBreak/>
        <w:t>1. В целях настоящего Закона труднодоступной и малонаселенной местностью является населенный пункт, находящийся в районе, отнесенном Правительством Российской Федерации к территории с низкой плотностью населения, и включенный в Закон Тюменской области "О труднодоступных и отдаленных местностях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xml:space="preserve">2. </w:t>
      </w:r>
      <w:proofErr w:type="gramStart"/>
      <w:r w:rsidRPr="00641767">
        <w:rPr>
          <w:rFonts w:ascii="Arial" w:eastAsia="Times New Roman" w:hAnsi="Arial" w:cs="Arial"/>
          <w:color w:val="000000"/>
          <w:sz w:val="21"/>
          <w:szCs w:val="21"/>
          <w:lang w:eastAsia="ru-RU"/>
        </w:rPr>
        <w:t>Материально-техническое и финансовое обеспечение оказания юридической помощи в труднодоступных и малонаселенных местностях осуществляется путем предоставления адвокатам, являющимся членами адвокатской палаты Тюменской области, компенсации определенных нормативным правовым актом Правительства Тюменской области затрат на оказание адвокатских услуг непосредственно по месту жительства граждан либо путем компенсации определенных нормативным правовым актом Правительства Тюменской области затрат гражданам, обратившимся за адвокатской помощью по месту нахождения адвоката</w:t>
      </w:r>
      <w:proofErr w:type="gramEnd"/>
      <w:r w:rsidRPr="00641767">
        <w:rPr>
          <w:rFonts w:ascii="Arial" w:eastAsia="Times New Roman" w:hAnsi="Arial" w:cs="Arial"/>
          <w:color w:val="000000"/>
          <w:sz w:val="21"/>
          <w:szCs w:val="21"/>
          <w:lang w:eastAsia="ru-RU"/>
        </w:rPr>
        <w:t>, и (или) в иных формах, установленных Правительством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8. Финансовое и материально-техническое обеспечение юридической помощи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Финансирование расходов, связанных с оплатой труда адвокатов и компенсацией их расходов на оказание бесплатной юридической помощи в соответствии с настоящим Законом, осуществляется за счет средств областного бюджета.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Материально-техническое и финансовое обеспечение оказания юридической помощи в труднодоступных и малонаселенных местностях осуществляется за счет средств областного бюджета в порядке, в том числе на основаниях и в размерах, установленных Правительством Тюменской области в соответствии с настоящим Законом.</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Статья 9. Вступление в силу настоящего Закона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Настоящий Закон вступает в силу со дня его официального опубликования.</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Со дня вступления в силу настоящего Закона признать утратившими силу:</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1) Закон Тюменской области от 28.12.2004 N 320 "Об особенностях оказания адвокатской помощи в Тюменской области" ("Парламентская газета "Тюменские известия", N 280 - 281, 29.12.2004);</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 статью 8 Закона Тюменской области от 06.10.2005 N 410 "О внесении изменений в некоторые законы Тюменской области" ("Парламентская газета "Тюменские известия", N 232 - 233, 14.10.2005);</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3) Закон Тюменской области от 03.11.2009 N 83 "О внесении изменения в статью 4 Закона Тюменской области "Об особенностях оказания адвокатской помощи в Тюменской области" ("Тюменская область сегодня", N 205, 07.11.2009).</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Губернатор Тюменской области</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В. В. ЯКУШЕВ</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г. Тюмень</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20 февраля 2012 года</w:t>
      </w:r>
    </w:p>
    <w:p w:rsidR="00641767" w:rsidRPr="00641767" w:rsidRDefault="00641767" w:rsidP="00641767">
      <w:pPr>
        <w:shd w:val="clear" w:color="auto" w:fill="FFFFFF"/>
        <w:spacing w:after="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N 3</w:t>
      </w:r>
    </w:p>
    <w:p w:rsidR="00641767" w:rsidRPr="00641767" w:rsidRDefault="00641767" w:rsidP="00641767">
      <w:pPr>
        <w:shd w:val="clear" w:color="auto" w:fill="FFFFFF"/>
        <w:spacing w:after="240" w:line="240" w:lineRule="auto"/>
        <w:rPr>
          <w:rFonts w:ascii="Arial" w:eastAsia="Times New Roman" w:hAnsi="Arial" w:cs="Arial"/>
          <w:color w:val="000000"/>
          <w:sz w:val="21"/>
          <w:szCs w:val="21"/>
          <w:lang w:eastAsia="ru-RU"/>
        </w:rPr>
      </w:pPr>
      <w:r w:rsidRPr="00641767">
        <w:rPr>
          <w:rFonts w:ascii="Arial" w:eastAsia="Times New Roman" w:hAnsi="Arial" w:cs="Arial"/>
          <w:color w:val="000000"/>
          <w:sz w:val="21"/>
          <w:szCs w:val="21"/>
          <w:lang w:eastAsia="ru-RU"/>
        </w:rPr>
        <w:t> </w:t>
      </w:r>
    </w:p>
    <w:p w:rsidR="004D4313" w:rsidRPr="004F5A1B" w:rsidRDefault="004D4313" w:rsidP="00194A72">
      <w:pPr>
        <w:pStyle w:val="a3"/>
        <w:rPr>
          <w:rFonts w:ascii="Times New Roman" w:hAnsi="Times New Roman" w:cs="Times New Roman"/>
          <w:b/>
          <w:sz w:val="44"/>
          <w:szCs w:val="44"/>
        </w:rPr>
      </w:pPr>
      <w:bookmarkStart w:id="0" w:name="_GoBack"/>
      <w:bookmarkEnd w:id="0"/>
    </w:p>
    <w:sectPr w:rsidR="004D4313" w:rsidRPr="004F5A1B" w:rsidSect="00C73B3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E7"/>
    <w:rsid w:val="00194A72"/>
    <w:rsid w:val="004D4313"/>
    <w:rsid w:val="004F5A1B"/>
    <w:rsid w:val="005E5F69"/>
    <w:rsid w:val="00641767"/>
    <w:rsid w:val="00B86CFD"/>
    <w:rsid w:val="00C73B39"/>
    <w:rsid w:val="00CC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B39"/>
    <w:pPr>
      <w:spacing w:after="0" w:line="240" w:lineRule="auto"/>
    </w:pPr>
  </w:style>
  <w:style w:type="character" w:customStyle="1" w:styleId="10">
    <w:name w:val="Заголовок 1 Знак"/>
    <w:basedOn w:val="a0"/>
    <w:link w:val="1"/>
    <w:uiPriority w:val="9"/>
    <w:rsid w:val="0064176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41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B39"/>
    <w:pPr>
      <w:spacing w:after="0" w:line="240" w:lineRule="auto"/>
    </w:pPr>
  </w:style>
  <w:style w:type="character" w:customStyle="1" w:styleId="10">
    <w:name w:val="Заголовок 1 Знак"/>
    <w:basedOn w:val="a0"/>
    <w:link w:val="1"/>
    <w:uiPriority w:val="9"/>
    <w:rsid w:val="0064176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41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9</cp:revision>
  <cp:lastPrinted>2014-04-02T04:52:00Z</cp:lastPrinted>
  <dcterms:created xsi:type="dcterms:W3CDTF">2014-03-19T03:00:00Z</dcterms:created>
  <dcterms:modified xsi:type="dcterms:W3CDTF">2014-04-03T03:36:00Z</dcterms:modified>
</cp:coreProperties>
</file>